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40119" w:rsidRDefault="009822CA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781425" cy="87409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299474"/>
                          <a:ext cx="3771900" cy="853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4E820" w14:textId="77777777" w:rsidR="00840119" w:rsidRDefault="009822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</w:rPr>
                              <w:t>HAWAII DEPARTMENT OF EDUCATION</w:t>
                            </w:r>
                          </w:p>
                          <w:p w14:paraId="5D49F182" w14:textId="77777777" w:rsidR="00840119" w:rsidRDefault="009822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</w:rPr>
                              <w:t xml:space="preserve">ESSA Hawaii Qualified Teacher </w:t>
                            </w:r>
                          </w:p>
                          <w:p w14:paraId="78C2F8EA" w14:textId="77777777" w:rsidR="00840119" w:rsidRDefault="009822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20"/>
                              </w:rPr>
                              <w:t>School Year 2021-22 Charter School Monitoring Template</w:t>
                            </w:r>
                          </w:p>
                          <w:p w14:paraId="6AD43067" w14:textId="77777777" w:rsidR="00840119" w:rsidRDefault="009822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000000"/>
                                <w:sz w:val="20"/>
                              </w:rPr>
                              <w:t>(Monitoring for School Year 2020-21)</w:t>
                            </w:r>
                          </w:p>
                          <w:p w14:paraId="6951C1F2" w14:textId="77777777" w:rsidR="00840119" w:rsidRDefault="0084011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781425" cy="87409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874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840119" w:rsidRDefault="00840119">
      <w:pPr>
        <w:jc w:val="center"/>
      </w:pPr>
    </w:p>
    <w:p w14:paraId="00000003" w14:textId="77777777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610"/>
        <w:gridCol w:w="4050"/>
      </w:tblGrid>
      <w:tr w:rsidR="00840119" w14:paraId="008A5BBA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04" w14:textId="77777777" w:rsidR="00840119" w:rsidRDefault="0084011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05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06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Evidence</w:t>
            </w:r>
          </w:p>
        </w:tc>
      </w:tr>
      <w:tr w:rsidR="00840119" w14:paraId="56ED96E1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1.1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Percent of classes taught by HQTs BOY 2020-21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 Provide data.</w:t>
            </w:r>
          </w:p>
        </w:tc>
      </w:tr>
      <w:tr w:rsidR="00840119" w14:paraId="73C22B4D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1.2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Percent of classes taught by HQTs EOY 2020-21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 Provide data.</w:t>
            </w:r>
          </w:p>
        </w:tc>
      </w:tr>
      <w:tr w:rsidR="00840119" w14:paraId="7B040E0C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1.3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Percent of classes taught by HQTs BOY 2021-22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 Provide data.</w:t>
            </w:r>
          </w:p>
        </w:tc>
      </w:tr>
    </w:tbl>
    <w:p w14:paraId="00000010" w14:textId="77777777" w:rsidR="00840119" w:rsidRDefault="009822CA">
      <w:pPr>
        <w:spacing w:line="276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HQTs =Hawaii Qualified Teachers, BO</w:t>
      </w:r>
      <w:r>
        <w:rPr>
          <w:rFonts w:ascii="Roboto" w:eastAsia="Roboto" w:hAnsi="Roboto" w:cs="Roboto"/>
          <w:sz w:val="22"/>
          <w:szCs w:val="22"/>
        </w:rPr>
        <w:t>Y=Beginning of Year 10/1, EOY=End of Year 6/30</w:t>
      </w:r>
    </w:p>
    <w:p w14:paraId="00000011" w14:textId="77777777" w:rsidR="00840119" w:rsidRDefault="00840119">
      <w:pPr>
        <w:spacing w:line="276" w:lineRule="auto"/>
        <w:jc w:val="center"/>
        <w:rPr>
          <w:rFonts w:ascii="Roboto" w:eastAsia="Roboto" w:hAnsi="Roboto" w:cs="Roboto"/>
          <w:sz w:val="22"/>
          <w:szCs w:val="22"/>
        </w:rPr>
      </w:pPr>
    </w:p>
    <w:p w14:paraId="00000012" w14:textId="77777777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840119" w14:paraId="659BE3E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13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14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15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Answer/Evidence</w:t>
            </w:r>
          </w:p>
        </w:tc>
      </w:tr>
      <w:tr w:rsidR="00840119" w14:paraId="28833DBC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Was your school identified as a Title I school?</w:t>
            </w:r>
          </w:p>
          <w:p w14:paraId="0000001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Was your school a TSI or CSI school?</w:t>
            </w:r>
          </w:p>
          <w:p w14:paraId="00000019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 for status in SY 2020-21.</w:t>
            </w:r>
          </w:p>
        </w:tc>
      </w:tr>
      <w:tr w:rsidR="00840119" w14:paraId="4DE411D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your school receive Title II A funds?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  <w:p w14:paraId="0000001E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840119" w14:paraId="418D35F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If the school received Title II A funds, what did the school use the funds for?</w:t>
            </w:r>
          </w:p>
          <w:p w14:paraId="00000021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program ID(s), list activities and supporting documentation.</w:t>
            </w:r>
          </w:p>
        </w:tc>
      </w:tr>
      <w:tr w:rsidR="00840119" w14:paraId="615BAB1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If the school received Title II A funds, how did this help to “increase student achievement c</w:t>
            </w:r>
            <w:r>
              <w:rPr>
                <w:rFonts w:ascii="Roboto" w:eastAsia="Roboto" w:hAnsi="Roboto" w:cs="Roboto"/>
                <w:sz w:val="22"/>
                <w:szCs w:val="22"/>
              </w:rPr>
              <w:t>onsistent with challenging State academic standards”?</w:t>
            </w:r>
          </w:p>
          <w:p w14:paraId="0000002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14C0000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What mentoring and induction support did the school provide to beginning teachers?</w:t>
            </w:r>
          </w:p>
          <w:p w14:paraId="00000029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2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(Note: Charter schools do not follow the HIDOE program and are not required to follow this requirement.)</w:t>
            </w:r>
          </w:p>
          <w:p w14:paraId="0000002B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list and sign in.</w:t>
            </w:r>
          </w:p>
        </w:tc>
      </w:tr>
      <w:tr w:rsidR="00840119" w14:paraId="24CCEDF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2.6</w:t>
            </w:r>
          </w:p>
        </w:tc>
        <w:tc>
          <w:tcPr>
            <w:tcW w:w="5640" w:type="dxa"/>
          </w:tcPr>
          <w:p w14:paraId="0000002E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Were Title II A funds used to support induction and mentoring activities in 2.5? </w:t>
            </w:r>
          </w:p>
          <w:p w14:paraId="0000002F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00000030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64D31BFD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2.7</w:t>
            </w:r>
          </w:p>
        </w:tc>
        <w:tc>
          <w:tcPr>
            <w:tcW w:w="5640" w:type="dxa"/>
          </w:tcPr>
          <w:p w14:paraId="00000032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What was the amount of Title II A used in 2.5?</w:t>
            </w:r>
          </w:p>
        </w:tc>
        <w:tc>
          <w:tcPr>
            <w:tcW w:w="4050" w:type="dxa"/>
          </w:tcPr>
          <w:p w14:paraId="00000033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 and supporting documents as applicable.</w:t>
            </w:r>
          </w:p>
        </w:tc>
      </w:tr>
      <w:tr w:rsidR="00840119" w14:paraId="11E59646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Does the amount in item 2.5 match the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Title II expenditure re</w:t>
            </w:r>
            <w:r>
              <w:rPr>
                <w:rFonts w:ascii="Roboto" w:eastAsia="Roboto" w:hAnsi="Roboto" w:cs="Roboto"/>
                <w:sz w:val="22"/>
                <w:szCs w:val="22"/>
              </w:rPr>
              <w:t>port and supporting documents as applicable.</w:t>
            </w:r>
          </w:p>
        </w:tc>
      </w:tr>
      <w:tr w:rsidR="00840119" w14:paraId="2FC2BB5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2.9</w:t>
            </w:r>
          </w:p>
        </w:tc>
        <w:tc>
          <w:tcPr>
            <w:tcW w:w="5640" w:type="dxa"/>
          </w:tcPr>
          <w:p w14:paraId="00000038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What mentoring and induction support did the commission provide to schools?</w:t>
            </w:r>
          </w:p>
          <w:p w14:paraId="00000039" w14:textId="77777777" w:rsidR="00840119" w:rsidRDefault="00840119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00003A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5C99F67C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5640" w:type="dxa"/>
          </w:tcPr>
          <w:p w14:paraId="0000003C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How did the school ensure that professional activities meet the statutory definition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of  professional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development which requires PD be:</w:t>
            </w:r>
          </w:p>
          <w:p w14:paraId="0000003D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sustained;</w:t>
            </w:r>
            <w:proofErr w:type="gramEnd"/>
          </w:p>
          <w:p w14:paraId="0000003E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intensive;</w:t>
            </w:r>
            <w:proofErr w:type="gramEnd"/>
          </w:p>
          <w:p w14:paraId="0000003F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collaborative;</w:t>
            </w:r>
            <w:proofErr w:type="gramEnd"/>
          </w:p>
          <w:p w14:paraId="00000040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job-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embedded;</w:t>
            </w:r>
            <w:proofErr w:type="gramEnd"/>
          </w:p>
          <w:p w14:paraId="00000041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data-driven; and</w:t>
            </w:r>
          </w:p>
          <w:p w14:paraId="00000042" w14:textId="77777777" w:rsidR="00840119" w:rsidRDefault="009822CA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classroom focused?</w:t>
            </w:r>
          </w:p>
          <w:p w14:paraId="00000043" w14:textId="77777777" w:rsidR="00840119" w:rsidRDefault="00840119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000044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documentation of steps taken to ensure PD meets the statutory definition.</w:t>
            </w:r>
          </w:p>
        </w:tc>
      </w:tr>
      <w:tr w:rsidR="00840119" w14:paraId="1991D2E2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2.11</w:t>
            </w:r>
          </w:p>
        </w:tc>
        <w:tc>
          <w:tcPr>
            <w:tcW w:w="5640" w:type="dxa"/>
          </w:tcPr>
          <w:p w14:paraId="00000046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did the school ensure that Title II funds were utilized in alignment with the Federal Funds Request (FFR)?</w:t>
            </w:r>
          </w:p>
          <w:p w14:paraId="00000047" w14:textId="77777777" w:rsidR="00840119" w:rsidRDefault="00840119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000048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0A53E7C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840119" w:rsidRDefault="009822CA">
            <w:pPr>
              <w:widowControl w:val="0"/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2.12</w:t>
            </w:r>
          </w:p>
        </w:tc>
        <w:tc>
          <w:tcPr>
            <w:tcW w:w="5640" w:type="dxa"/>
          </w:tcPr>
          <w:p w14:paraId="0000004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follow the</w:t>
            </w:r>
            <w:r>
              <w:rPr>
                <w:rFonts w:ascii="Roboto" w:eastAsia="Roboto" w:hAnsi="Roboto" w:cs="Roboto"/>
                <w:color w:val="1155CC"/>
                <w:sz w:val="22"/>
                <w:szCs w:val="22"/>
              </w:rPr>
              <w:t xml:space="preserve"> </w:t>
            </w:r>
            <w:hyperlink r:id="rId9">
              <w:r>
                <w:rPr>
                  <w:rFonts w:ascii="Roboto" w:eastAsia="Roboto" w:hAnsi="Roboto" w:cs="Roboto"/>
                  <w:color w:val="1155CC"/>
                  <w:sz w:val="22"/>
                  <w:szCs w:val="22"/>
                  <w:u w:val="single"/>
                </w:rPr>
                <w:t>Federal Fund Procedures</w:t>
              </w:r>
            </w:hyperlink>
          </w:p>
          <w:p w14:paraId="0000004B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when using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Title II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A Funds?</w:t>
            </w:r>
          </w:p>
          <w:p w14:paraId="0000004C" w14:textId="77777777" w:rsidR="00840119" w:rsidRDefault="00840119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00004D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</w:tbl>
    <w:p w14:paraId="0000004E" w14:textId="77777777" w:rsidR="00840119" w:rsidRDefault="00840119">
      <w:pPr>
        <w:rPr>
          <w:rFonts w:ascii="Roboto" w:eastAsia="Roboto" w:hAnsi="Roboto" w:cs="Roboto"/>
          <w:sz w:val="22"/>
          <w:szCs w:val="22"/>
        </w:rPr>
      </w:pPr>
    </w:p>
    <w:p w14:paraId="0000004F" w14:textId="77777777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Section 3: Teacher Qualifications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4050"/>
      </w:tblGrid>
      <w:tr w:rsidR="00840119" w14:paraId="4FF0195B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50" w14:textId="77777777" w:rsidR="00840119" w:rsidRDefault="0084011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51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52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An</w:t>
            </w:r>
            <w:r>
              <w:rPr>
                <w:rFonts w:ascii="Roboto" w:eastAsia="Roboto" w:hAnsi="Roboto" w:cs="Roboto"/>
                <w:b/>
                <w:sz w:val="22"/>
                <w:szCs w:val="22"/>
              </w:rPr>
              <w:t>swer/Evidence</w:t>
            </w:r>
          </w:p>
        </w:tc>
      </w:tr>
      <w:tr w:rsidR="00840119" w14:paraId="4909A44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3.1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copy of 2020-21 master schedule.  (Elementary schools: tentative staffing schedule.)  Include the legal name of tea</w:t>
            </w:r>
            <w:r>
              <w:rPr>
                <w:rFonts w:ascii="Roboto" w:eastAsia="Roboto" w:hAnsi="Roboto" w:cs="Roboto"/>
                <w:sz w:val="22"/>
                <w:szCs w:val="22"/>
              </w:rPr>
              <w:t>chers (used in SIS/assignment input) on the master schedule/tentative staffing schedule.</w:t>
            </w:r>
          </w:p>
          <w:p w14:paraId="00000056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840119" w14:paraId="11EF368B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3.2</w:t>
            </w:r>
          </w:p>
          <w:p w14:paraId="00000058" w14:textId="77777777" w:rsidR="00840119" w:rsidRDefault="0084011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Was the course and assignment data submitted in SIS or </w:t>
            </w:r>
            <w:proofErr w:type="spellStart"/>
            <w:r>
              <w:rPr>
                <w:rFonts w:ascii="Roboto" w:eastAsia="Roboto" w:hAnsi="Roboto" w:cs="Roboto"/>
                <w:sz w:val="22"/>
                <w:szCs w:val="22"/>
              </w:rPr>
              <w:t>eHR</w:t>
            </w:r>
            <w:proofErr w:type="spellEnd"/>
            <w:r>
              <w:rPr>
                <w:rFonts w:ascii="Roboto" w:eastAsia="Roboto" w:hAnsi="Roboto" w:cs="Roboto"/>
                <w:sz w:val="22"/>
                <w:szCs w:val="22"/>
              </w:rPr>
              <w:t xml:space="preserve"> for HQ Assignment Input by September 1 and within 30 days of any new course assignment?</w:t>
            </w:r>
          </w:p>
          <w:p w14:paraId="0000005A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Monitor: Check SIS data or </w:t>
            </w:r>
            <w:proofErr w:type="spellStart"/>
            <w:r>
              <w:rPr>
                <w:rFonts w:ascii="Roboto" w:eastAsia="Roboto" w:hAnsi="Roboto" w:cs="Roboto"/>
                <w:sz w:val="22"/>
                <w:szCs w:val="22"/>
              </w:rPr>
              <w:t>eHQ</w:t>
            </w:r>
            <w:proofErr w:type="spellEnd"/>
            <w:r>
              <w:rPr>
                <w:rFonts w:ascii="Roboto" w:eastAsia="Roboto" w:hAnsi="Roboto" w:cs="Roboto"/>
                <w:sz w:val="22"/>
                <w:szCs w:val="22"/>
              </w:rPr>
              <w:t xml:space="preserve"> assignment data.</w:t>
            </w:r>
          </w:p>
        </w:tc>
      </w:tr>
      <w:tr w:rsidR="00840119" w14:paraId="210C3FA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3.3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Did the school confirm the HQT data accuracy including ACCN teaching assignment(s) during the September 2020 Preview? </w:t>
            </w:r>
          </w:p>
          <w:p w14:paraId="0000005E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Confirm accurate assignments.</w:t>
            </w:r>
          </w:p>
        </w:tc>
      </w:tr>
      <w:tr w:rsidR="00840119" w14:paraId="6DF386C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3.4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Does the school maintain a copy of all HQ documentation in each teacher’s employee file (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e.g</w:t>
            </w:r>
            <w:r>
              <w:rPr>
                <w:rFonts w:ascii="Roboto" w:eastAsia="Roboto" w:hAnsi="Roboto" w:cs="Roboto"/>
                <w:sz w:val="22"/>
                <w:szCs w:val="22"/>
              </w:rPr>
              <w:t>.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PDP Plan (optional), HQ Form with attached documents, NHQT parent letter)?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copies of HQ documentation for teachers listed.</w:t>
            </w:r>
          </w:p>
          <w:p w14:paraId="00000063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6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Review for completeness.</w:t>
            </w:r>
          </w:p>
          <w:p w14:paraId="0000006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840119" w14:paraId="328612E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3.5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request for a Technology Based Exemption?</w:t>
            </w:r>
          </w:p>
          <w:p w14:paraId="00000068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6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If yes, what teacher(s) was it submitted for?</w:t>
            </w:r>
          </w:p>
          <w:p w14:paraId="0000006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 xml:space="preserve">Did the technology used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provide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100% of the instruction, assessment and grading of the student(s)?</w:t>
            </w:r>
          </w:p>
          <w:p w14:paraId="0000006B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>School:  Provide list, copies of PO, invoice and ATP.  Provide copy of student(s) grade report (name and PII o</w:t>
            </w:r>
            <w:r>
              <w:rPr>
                <w:rFonts w:ascii="Roboto" w:eastAsia="Roboto" w:hAnsi="Roboto" w:cs="Roboto"/>
                <w:sz w:val="22"/>
                <w:szCs w:val="22"/>
              </w:rPr>
              <w:t>f student to be removed).</w:t>
            </w:r>
          </w:p>
        </w:tc>
      </w:tr>
    </w:tbl>
    <w:p w14:paraId="0000006D" w14:textId="77777777" w:rsidR="00840119" w:rsidRDefault="00840119">
      <w:pPr>
        <w:rPr>
          <w:rFonts w:ascii="Roboto" w:eastAsia="Roboto" w:hAnsi="Roboto" w:cs="Roboto"/>
          <w:sz w:val="22"/>
          <w:szCs w:val="22"/>
        </w:rPr>
      </w:pPr>
    </w:p>
    <w:p w14:paraId="0000006E" w14:textId="77777777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Section 4: Casual Personnel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535"/>
        <w:gridCol w:w="4050"/>
      </w:tblGrid>
      <w:tr w:rsidR="00840119" w14:paraId="5C8EF703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6F" w14:textId="77777777" w:rsidR="00840119" w:rsidRDefault="0084011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70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71" w14:textId="77777777" w:rsidR="00840119" w:rsidRDefault="009822CA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Answer/Evidence</w:t>
            </w:r>
          </w:p>
        </w:tc>
      </w:tr>
      <w:tr w:rsidR="00840119" w14:paraId="73A70D8C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Did the school hire any Casual Hire Personnel Part-time teachers (PTT)? (Regardless of funding source.)  </w:t>
            </w:r>
          </w:p>
          <w:p w14:paraId="00000074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list of names.</w:t>
            </w:r>
          </w:p>
          <w:p w14:paraId="00000076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  <w:shd w:val="clear" w:color="auto" w:fill="D9EAD3"/>
              </w:rPr>
            </w:pPr>
          </w:p>
        </w:tc>
      </w:tr>
      <w:tr w:rsidR="00840119" w14:paraId="6ABF9D6E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4.1a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If so, </w:t>
            </w:r>
          </w:p>
          <w:p w14:paraId="0000007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Direct Instruction (DIN)?</w:t>
            </w:r>
          </w:p>
          <w:p w14:paraId="0000007A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7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Were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any PTT DIN hired as Kupuna?</w:t>
            </w:r>
          </w:p>
          <w:p w14:paraId="0000007C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7D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PTTB Waiver (DIW)?</w:t>
            </w:r>
          </w:p>
          <w:p w14:paraId="0000007E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7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Non-Instructional Duties (NID)?</w:t>
            </w:r>
          </w:p>
          <w:p w14:paraId="00000080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count for each category.</w:t>
            </w:r>
          </w:p>
        </w:tc>
      </w:tr>
      <w:tr w:rsidR="00840119" w14:paraId="5407829D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4.1b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ensure:</w:t>
            </w:r>
          </w:p>
          <w:p w14:paraId="0000008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DIN PTT meets the HQT Requirements?</w:t>
            </w:r>
          </w:p>
          <w:p w14:paraId="0000008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8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any NHQ PTT DIN teach for four or more consecutive weeks?</w:t>
            </w:r>
          </w:p>
          <w:p w14:paraId="00000087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8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The Waiver for the PTTB DIW was submitted? </w:t>
            </w:r>
          </w:p>
          <w:p w14:paraId="00000089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8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NID PTT meets the Hawaii teacher license or Class A (Bachelor’s degree) requirements?</w:t>
            </w:r>
          </w:p>
          <w:p w14:paraId="0000008B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response for each casual employee.</w:t>
            </w:r>
          </w:p>
        </w:tc>
      </w:tr>
      <w:tr w:rsidR="00840119" w14:paraId="3F2AB254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4.1c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Does the school maintain a copy of all required employment forms (Application, I-9 Form, HQT/qualification 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documentation*)?  </w:t>
            </w:r>
          </w:p>
          <w:p w14:paraId="0000008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*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transcript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>, diploma, etc.</w:t>
            </w:r>
          </w:p>
          <w:p w14:paraId="00000090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copies of the employment forms for review.</w:t>
            </w:r>
          </w:p>
        </w:tc>
      </w:tr>
      <w:tr w:rsidR="00840119" w14:paraId="64080C91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4.1d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forward the supporting HQT/qualification/waiver documentation to the Educator Quality Section?</w:t>
            </w:r>
          </w:p>
          <w:p w14:paraId="00000094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Verify records receive</w:t>
            </w:r>
            <w:r>
              <w:rPr>
                <w:rFonts w:ascii="Roboto" w:eastAsia="Roboto" w:hAnsi="Roboto" w:cs="Roboto"/>
                <w:sz w:val="22"/>
                <w:szCs w:val="22"/>
              </w:rPr>
              <w:t>d in OTM EQS.</w:t>
            </w:r>
          </w:p>
        </w:tc>
      </w:tr>
      <w:tr w:rsidR="00840119" w14:paraId="23D6FE87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hire any Casual Hire Personnel Paraprofessional Educator (PPE)?  (Regardless of funding source.)</w:t>
            </w:r>
          </w:p>
          <w:p w14:paraId="00000098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School: Provide list of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names .</w:t>
            </w:r>
            <w:proofErr w:type="gramEnd"/>
          </w:p>
        </w:tc>
      </w:tr>
      <w:tr w:rsidR="00840119" w14:paraId="09EF5172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4.2a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If so,</w:t>
            </w:r>
          </w:p>
          <w:p w14:paraId="0000009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Direct Instructional Support (DIS)?</w:t>
            </w:r>
          </w:p>
          <w:p w14:paraId="0000009D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9E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any PPE DIS provide support to English Learners or coordinate parental involvement activities (PCNC)?</w:t>
            </w:r>
          </w:p>
          <w:p w14:paraId="0000009F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A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How many were Non-Instructional Duties (NID)? </w:t>
            </w:r>
          </w:p>
          <w:p w14:paraId="000000A1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count for each category.</w:t>
            </w:r>
          </w:p>
        </w:tc>
      </w:tr>
      <w:tr w:rsidR="00840119" w14:paraId="3D143212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>4.2b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the school ensure:</w:t>
            </w:r>
          </w:p>
          <w:p w14:paraId="000000A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DIS PPE met Paraprofessional requirements?</w:t>
            </w:r>
          </w:p>
          <w:p w14:paraId="000000A6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A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The NID PPE met the Class B (less than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Bachelor’s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degree) requirements?</w:t>
            </w:r>
          </w:p>
          <w:p w14:paraId="000000A8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response for each casual employee.</w:t>
            </w:r>
          </w:p>
        </w:tc>
      </w:tr>
      <w:tr w:rsidR="00840119" w14:paraId="4AD1A418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4.2c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Does the school maintain a copy of all required employment forms (Application, I-9 Form, HQT/Paraprofessional/qualification* documentation)?</w:t>
            </w:r>
          </w:p>
          <w:p w14:paraId="000000A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*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transcript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>, diploma, etc.</w:t>
            </w:r>
          </w:p>
          <w:p w14:paraId="000000AD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copies of the employment forms for review.</w:t>
            </w:r>
          </w:p>
        </w:tc>
      </w:tr>
      <w:tr w:rsidR="00840119" w14:paraId="67911877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4.2d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forwa</w:t>
            </w:r>
            <w:r>
              <w:rPr>
                <w:rFonts w:ascii="Roboto" w:eastAsia="Roboto" w:hAnsi="Roboto" w:cs="Roboto"/>
                <w:sz w:val="22"/>
                <w:szCs w:val="22"/>
              </w:rPr>
              <w:t>rd the supporting HQT/Paraprofessional/qualification documentation to the Educator Quality Section?</w:t>
            </w:r>
          </w:p>
          <w:p w14:paraId="000000B1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Verify records received in OTM EQS.</w:t>
            </w:r>
          </w:p>
        </w:tc>
      </w:tr>
      <w:tr w:rsidR="00840119" w14:paraId="44646EB6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hire any Casual Hire Personnel Paraprofessional Tutor (PPT)?  (Regardless of funding sourc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e.) </w:t>
            </w:r>
          </w:p>
          <w:p w14:paraId="000000B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list of names.</w:t>
            </w:r>
          </w:p>
        </w:tc>
      </w:tr>
      <w:tr w:rsidR="00840119" w14:paraId="5BF82205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4.3a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If so, </w:t>
            </w:r>
          </w:p>
          <w:p w14:paraId="000000B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Direct Instructional Support (DIS)?</w:t>
            </w:r>
          </w:p>
          <w:p w14:paraId="000000BA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B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any PPT DIS coordinate parental involvement activities (PCNC)?</w:t>
            </w:r>
          </w:p>
          <w:p w14:paraId="000000BC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BD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were Non-Instructional Duties (NID)?</w:t>
            </w:r>
          </w:p>
          <w:p w14:paraId="000000BE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count for each category.</w:t>
            </w:r>
          </w:p>
        </w:tc>
      </w:tr>
      <w:tr w:rsidR="00840119" w14:paraId="593DF4DA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4.3b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ensure:</w:t>
            </w:r>
          </w:p>
          <w:p w14:paraId="000000C2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C3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DIS PPT meet the Paraprofessional Requirements?</w:t>
            </w:r>
          </w:p>
          <w:p w14:paraId="000000C4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C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The NID PPT meet Class B (less than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Bachelor’s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degree) requirements?</w:t>
            </w:r>
          </w:p>
          <w:p w14:paraId="000000C6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</w:t>
            </w:r>
            <w:r>
              <w:rPr>
                <w:rFonts w:ascii="Roboto" w:eastAsia="Roboto" w:hAnsi="Roboto" w:cs="Roboto"/>
                <w:sz w:val="22"/>
                <w:szCs w:val="22"/>
              </w:rPr>
              <w:t>e response for each casual employee.</w:t>
            </w:r>
          </w:p>
        </w:tc>
      </w:tr>
      <w:tr w:rsidR="00840119" w14:paraId="38E743A2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4.3c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Does the school maintain a copy of all required employment forms (Application, I-9 Form, Paraprofessional/qualification* documentation)?</w:t>
            </w:r>
          </w:p>
          <w:p w14:paraId="000000C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*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transcript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>, diploma, etc.</w:t>
            </w:r>
          </w:p>
          <w:p w14:paraId="000000CB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copies of the employment forms for review.</w:t>
            </w:r>
          </w:p>
        </w:tc>
      </w:tr>
      <w:tr w:rsidR="00840119" w14:paraId="1B1A8209" w14:textId="777777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4.3d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Did the school forward th</w:t>
            </w:r>
            <w:r>
              <w:rPr>
                <w:rFonts w:ascii="Roboto" w:eastAsia="Roboto" w:hAnsi="Roboto" w:cs="Roboto"/>
                <w:sz w:val="22"/>
                <w:szCs w:val="22"/>
              </w:rPr>
              <w:t>e supporting Paraprofessional/qualification documentation to the Educator Quality Section?</w:t>
            </w:r>
          </w:p>
          <w:p w14:paraId="000000CF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Monitor:  Verify records received in OTM EQS.</w:t>
            </w:r>
          </w:p>
        </w:tc>
      </w:tr>
    </w:tbl>
    <w:p w14:paraId="000000D1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000000D2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000000D3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000000D4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000000D5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61C4C65D" w14:textId="77777777" w:rsidR="002B6819" w:rsidRDefault="002B6819">
      <w:pPr>
        <w:rPr>
          <w:rFonts w:ascii="Roboto" w:eastAsia="Roboto" w:hAnsi="Roboto" w:cs="Roboto"/>
          <w:b/>
          <w:sz w:val="22"/>
          <w:szCs w:val="22"/>
        </w:rPr>
      </w:pPr>
    </w:p>
    <w:p w14:paraId="36B5C97F" w14:textId="77777777" w:rsidR="002B6819" w:rsidRDefault="002B6819">
      <w:pPr>
        <w:rPr>
          <w:rFonts w:ascii="Roboto" w:eastAsia="Roboto" w:hAnsi="Roboto" w:cs="Roboto"/>
          <w:b/>
          <w:sz w:val="22"/>
          <w:szCs w:val="22"/>
        </w:rPr>
      </w:pPr>
    </w:p>
    <w:p w14:paraId="000000D6" w14:textId="54FADB24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Section 5: English Learner/Sheltered Instruction</w:t>
      </w:r>
    </w:p>
    <w:tbl>
      <w:tblPr>
        <w:tblStyle w:val="a3"/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550"/>
        <w:gridCol w:w="4140"/>
      </w:tblGrid>
      <w:tr w:rsidR="00840119" w14:paraId="62FB4120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D7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D8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Question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D9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Answer/Evidence</w:t>
            </w:r>
          </w:p>
        </w:tc>
      </w:tr>
      <w:tr w:rsidR="00840119" w14:paraId="5BFE48C2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Who is your EL Coordinator?</w:t>
            </w:r>
          </w:p>
          <w:p w14:paraId="000000DC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00000DD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Is your coordinator TESOL licensed or HQ?</w:t>
            </w:r>
          </w:p>
          <w:p w14:paraId="000000DE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name and response.</w:t>
            </w:r>
          </w:p>
        </w:tc>
      </w:tr>
      <w:tr w:rsidR="00840119" w14:paraId="453A160A" w14:textId="77777777">
        <w:trPr>
          <w:trHeight w:val="33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840119" w:rsidRDefault="0098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840119" w:rsidRDefault="0098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How many EL students attend your school?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2" w14:textId="77777777" w:rsidR="00840119" w:rsidRDefault="0098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count as of 10/1/2020.</w:t>
            </w:r>
          </w:p>
        </w:tc>
      </w:tr>
      <w:tr w:rsidR="00840119" w14:paraId="606C561F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Who are the teachers assigned or provide direct TESOL instruction to your EL students?</w:t>
            </w:r>
          </w:p>
          <w:p w14:paraId="000000E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list of teachers.</w:t>
            </w:r>
          </w:p>
        </w:tc>
      </w:tr>
      <w:tr w:rsidR="00840119" w14:paraId="3730D0F5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all of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the teachers in 5.3 have a TESOL license or meet the HQ requirement for TESOL? </w:t>
            </w:r>
          </w:p>
          <w:p w14:paraId="000000E9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66CD1DD8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What support has the school provided to the TESOL NHQT to help them become TESOL HQ?</w:t>
            </w:r>
          </w:p>
          <w:p w14:paraId="000000ED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65FED550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 the teachers who plan instruction or provide instruction meet the Sheltered Instruction requirement?</w:t>
            </w:r>
          </w:p>
          <w:p w14:paraId="000000F1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7C4A42D6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By the beginning of school year 2024-25, what plans does the school have to ensure that 1</w:t>
            </w:r>
            <w:r>
              <w:rPr>
                <w:rFonts w:ascii="Roboto" w:eastAsia="Roboto" w:hAnsi="Roboto" w:cs="Roboto"/>
                <w:sz w:val="22"/>
                <w:szCs w:val="22"/>
              </w:rPr>
              <w:t>00% of their SY 2021-22- teachers have a minimum of 6 Sheltered Instruction credits (or equivalent)?</w:t>
            </w:r>
          </w:p>
          <w:p w14:paraId="000000F5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  <w:tr w:rsidR="00840119" w14:paraId="47F317B5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5.8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What plan does the school have in place to ensure that new teachers attain their required Sheltered Instruction credits (or equivalent) within three years of hire?</w:t>
            </w:r>
          </w:p>
          <w:p w14:paraId="000000F9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</w:tbl>
    <w:p w14:paraId="000000FB" w14:textId="77777777" w:rsidR="00840119" w:rsidRDefault="00840119">
      <w:pPr>
        <w:rPr>
          <w:rFonts w:ascii="Roboto" w:eastAsia="Roboto" w:hAnsi="Roboto" w:cs="Roboto"/>
          <w:b/>
          <w:sz w:val="22"/>
          <w:szCs w:val="22"/>
        </w:rPr>
      </w:pPr>
    </w:p>
    <w:p w14:paraId="000000FC" w14:textId="77777777" w:rsidR="00840119" w:rsidRDefault="009822CA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Section 6: School Assurances</w:t>
      </w:r>
    </w:p>
    <w:tbl>
      <w:tblPr>
        <w:tblStyle w:val="a4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520"/>
        <w:gridCol w:w="4050"/>
      </w:tblGrid>
      <w:tr w:rsidR="00840119" w14:paraId="53E1604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FD" w14:textId="77777777" w:rsidR="00840119" w:rsidRDefault="00840119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FE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0FF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Document/Evidence</w:t>
            </w:r>
          </w:p>
        </w:tc>
      </w:tr>
      <w:tr w:rsidR="00840119" w14:paraId="083788B8" w14:textId="77777777">
        <w:trPr>
          <w:trHeight w:val="10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 6.1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  <w:p w14:paraId="00000102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 Provide evidence that parental notification letters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were sent to parents of NHQTs and substitutes. Provide a copy of each letter sent.</w:t>
            </w:r>
          </w:p>
        </w:tc>
      </w:tr>
      <w:tr w:rsidR="00840119" w14:paraId="5584B72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6.2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school assures that all parents were notified of their right to request and receive information on the qualifications of their children’s teachers.</w:t>
            </w:r>
          </w:p>
          <w:p w14:paraId="00000106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School:  Provide a copy of the school’s notification to parents and the method of distribution. </w:t>
            </w:r>
          </w:p>
        </w:tc>
      </w:tr>
      <w:tr w:rsidR="00840119" w14:paraId="5F73823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6.3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The school assures that parents were provided information on the qualifications of their children’s teachers upon request.</w:t>
            </w:r>
          </w:p>
          <w:p w14:paraId="0000010A" w14:textId="77777777" w:rsidR="00840119" w:rsidRDefault="00840119">
            <w:pPr>
              <w:rPr>
                <w:rFonts w:ascii="Roboto" w:eastAsia="Roboto" w:hAnsi="Roboto" w:cs="Roboto"/>
                <w:sz w:val="22"/>
                <w:szCs w:val="22"/>
              </w:rPr>
            </w:pPr>
            <w:bookmarkStart w:id="0" w:name="_o1to0ny86n3p" w:colFirst="0" w:colLast="0"/>
            <w:bookmarkEnd w:id="0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840119" w:rsidRDefault="009822CA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>School:  Provide evidence of t</w:t>
            </w:r>
            <w:r>
              <w:rPr>
                <w:rFonts w:ascii="Roboto" w:eastAsia="Roboto" w:hAnsi="Roboto" w:cs="Roboto"/>
                <w:sz w:val="22"/>
                <w:szCs w:val="22"/>
              </w:rPr>
              <w:t>he school’s response to a parental request.</w:t>
            </w:r>
          </w:p>
        </w:tc>
      </w:tr>
      <w:tr w:rsidR="00840119" w14:paraId="6D56C45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840119" w:rsidRDefault="009822CA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6.4</w:t>
            </w:r>
          </w:p>
        </w:tc>
        <w:tc>
          <w:tcPr>
            <w:tcW w:w="5520" w:type="dxa"/>
          </w:tcPr>
          <w:p w14:paraId="0000010D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Roboto" w:eastAsia="Roboto" w:hAnsi="Roboto" w:cs="Roboto"/>
                <w:sz w:val="22"/>
                <w:szCs w:val="22"/>
              </w:rPr>
              <w:t>How does the school retain documentation related to Title II A?  How long does the school retain records?</w:t>
            </w:r>
          </w:p>
          <w:p w14:paraId="0000010E" w14:textId="77777777" w:rsidR="00840119" w:rsidRDefault="00840119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bookmarkStart w:id="2" w:name="_laut6terjbu5" w:colFirst="0" w:colLast="0"/>
            <w:bookmarkEnd w:id="2"/>
          </w:p>
        </w:tc>
        <w:tc>
          <w:tcPr>
            <w:tcW w:w="4050" w:type="dxa"/>
          </w:tcPr>
          <w:p w14:paraId="0000010F" w14:textId="77777777" w:rsidR="00840119" w:rsidRDefault="009822CA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School: Provide response.</w:t>
            </w:r>
          </w:p>
        </w:tc>
      </w:tr>
    </w:tbl>
    <w:p w14:paraId="00000110" w14:textId="77777777" w:rsidR="00840119" w:rsidRDefault="00840119">
      <w:pPr>
        <w:rPr>
          <w:rFonts w:ascii="Roboto" w:eastAsia="Roboto" w:hAnsi="Roboto" w:cs="Roboto"/>
          <w:i/>
          <w:sz w:val="22"/>
          <w:szCs w:val="22"/>
        </w:rPr>
      </w:pPr>
    </w:p>
    <w:p w14:paraId="00000111" w14:textId="77777777" w:rsidR="00840119" w:rsidRDefault="009822CA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i/>
          <w:sz w:val="22"/>
          <w:szCs w:val="22"/>
        </w:rPr>
        <w:t>Note:  Compliance will be monitored by DOE.  Failure to meet program regulations and/or established deadlines may result in sanctions, including an interruption of federal funds.</w:t>
      </w:r>
    </w:p>
    <w:sectPr w:rsidR="0084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A532" w14:textId="77777777" w:rsidR="009822CA" w:rsidRDefault="009822CA">
      <w:r>
        <w:separator/>
      </w:r>
    </w:p>
  </w:endnote>
  <w:endnote w:type="continuationSeparator" w:id="0">
    <w:p w14:paraId="38FF4F58" w14:textId="77777777" w:rsidR="009822CA" w:rsidRDefault="0098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A5B5" w14:textId="77777777" w:rsidR="002B6819" w:rsidRDefault="002B6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2" w14:textId="00B6E29D" w:rsidR="00840119" w:rsidRDefault="009822CA">
    <w:pPr>
      <w:tabs>
        <w:tab w:val="center" w:pos="4320"/>
        <w:tab w:val="right" w:pos="8640"/>
      </w:tabs>
      <w:spacing w:after="720"/>
      <w:rPr>
        <w:rFonts w:ascii="Roboto" w:eastAsia="Roboto" w:hAnsi="Roboto" w:cs="Roboto"/>
        <w:sz w:val="20"/>
        <w:szCs w:val="20"/>
      </w:rPr>
    </w:pPr>
    <w:r>
      <w:rPr>
        <w:rFonts w:ascii="Roboto" w:eastAsia="Roboto" w:hAnsi="Roboto" w:cs="Roboto"/>
        <w:sz w:val="20"/>
        <w:szCs w:val="20"/>
      </w:rPr>
      <w:t>July 2021</w:t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  <w:t xml:space="preserve">Page </w:t>
    </w:r>
    <w:r>
      <w:rPr>
        <w:rFonts w:ascii="Roboto" w:eastAsia="Roboto" w:hAnsi="Roboto" w:cs="Roboto"/>
        <w:sz w:val="20"/>
        <w:szCs w:val="20"/>
      </w:rPr>
      <w:fldChar w:fldCharType="begin"/>
    </w:r>
    <w:r>
      <w:rPr>
        <w:rFonts w:ascii="Roboto" w:eastAsia="Roboto" w:hAnsi="Roboto" w:cs="Roboto"/>
        <w:sz w:val="20"/>
        <w:szCs w:val="20"/>
      </w:rPr>
      <w:instrText>PAGE</w:instrText>
    </w:r>
    <w:r>
      <w:rPr>
        <w:rFonts w:ascii="Roboto" w:eastAsia="Roboto" w:hAnsi="Roboto" w:cs="Roboto"/>
        <w:sz w:val="20"/>
        <w:szCs w:val="20"/>
      </w:rPr>
      <w:fldChar w:fldCharType="separate"/>
    </w:r>
    <w:r w:rsidR="002B6819">
      <w:rPr>
        <w:rFonts w:ascii="Roboto" w:eastAsia="Roboto" w:hAnsi="Roboto" w:cs="Roboto"/>
        <w:noProof/>
        <w:sz w:val="20"/>
        <w:szCs w:val="20"/>
      </w:rPr>
      <w:t>1</w:t>
    </w:r>
    <w:r>
      <w:rPr>
        <w:rFonts w:ascii="Roboto" w:eastAsia="Roboto" w:hAnsi="Roboto" w:cs="Roboto"/>
        <w:sz w:val="20"/>
        <w:szCs w:val="20"/>
      </w:rPr>
      <w:fldChar w:fldCharType="end"/>
    </w:r>
    <w:r>
      <w:rPr>
        <w:rFonts w:ascii="Roboto" w:eastAsia="Roboto" w:hAnsi="Roboto" w:cs="Roboto"/>
        <w:sz w:val="20"/>
        <w:szCs w:val="20"/>
      </w:rPr>
      <w:t>/</w:t>
    </w:r>
    <w:r>
      <w:rPr>
        <w:rFonts w:ascii="Roboto" w:eastAsia="Roboto" w:hAnsi="Roboto" w:cs="Roboto"/>
        <w:sz w:val="20"/>
        <w:szCs w:val="20"/>
      </w:rPr>
      <w:fldChar w:fldCharType="begin"/>
    </w:r>
    <w:r>
      <w:rPr>
        <w:rFonts w:ascii="Roboto" w:eastAsia="Roboto" w:hAnsi="Roboto" w:cs="Roboto"/>
        <w:sz w:val="20"/>
        <w:szCs w:val="20"/>
      </w:rPr>
      <w:instrText>NUMPAGES</w:instrText>
    </w:r>
    <w:r>
      <w:rPr>
        <w:rFonts w:ascii="Roboto" w:eastAsia="Roboto" w:hAnsi="Roboto" w:cs="Roboto"/>
        <w:sz w:val="20"/>
        <w:szCs w:val="20"/>
      </w:rPr>
      <w:fldChar w:fldCharType="separate"/>
    </w:r>
    <w:r w:rsidR="002B6819">
      <w:rPr>
        <w:rFonts w:ascii="Roboto" w:eastAsia="Roboto" w:hAnsi="Roboto" w:cs="Roboto"/>
        <w:noProof/>
        <w:sz w:val="20"/>
        <w:szCs w:val="20"/>
      </w:rPr>
      <w:t>2</w:t>
    </w:r>
    <w:r>
      <w:rPr>
        <w:rFonts w:ascii="Roboto" w:eastAsia="Roboto" w:hAnsi="Roboto" w:cs="Robo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D6EC" w14:textId="77777777" w:rsidR="002B6819" w:rsidRDefault="002B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6AF5" w14:textId="77777777" w:rsidR="009822CA" w:rsidRDefault="009822CA">
      <w:r>
        <w:separator/>
      </w:r>
    </w:p>
  </w:footnote>
  <w:footnote w:type="continuationSeparator" w:id="0">
    <w:p w14:paraId="2601C8AF" w14:textId="77777777" w:rsidR="009822CA" w:rsidRDefault="0098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8107" w14:textId="77777777" w:rsidR="002B6819" w:rsidRDefault="002B6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CB49" w14:textId="77777777" w:rsidR="002B6819" w:rsidRDefault="002B6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5FFE" w14:textId="77777777" w:rsidR="002B6819" w:rsidRDefault="002B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B7A87"/>
    <w:multiLevelType w:val="multilevel"/>
    <w:tmpl w:val="C8421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19"/>
    <w:rsid w:val="002B6819"/>
    <w:rsid w:val="00840119"/>
    <w:rsid w:val="009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61ED"/>
  <w15:docId w15:val="{5EF4C159-48BB-934C-938E-E19B072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B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19"/>
  </w:style>
  <w:style w:type="paragraph" w:styleId="Footer">
    <w:name w:val="footer"/>
    <w:basedOn w:val="Normal"/>
    <w:link w:val="FooterChar"/>
    <w:uiPriority w:val="99"/>
    <w:unhideWhenUsed/>
    <w:rsid w:val="002B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5HEt-XSoUO6XF8NmTA4-OVAWJnEvMLO/view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leiann jones</cp:lastModifiedBy>
  <cp:revision>2</cp:revision>
  <dcterms:created xsi:type="dcterms:W3CDTF">2021-06-28T19:19:00Z</dcterms:created>
  <dcterms:modified xsi:type="dcterms:W3CDTF">2021-06-28T19:21:00Z</dcterms:modified>
</cp:coreProperties>
</file>